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桂林市消毒产品卫生安全评价报告备案公示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按照《消毒产品卫生安全评价规定》（国卫监督发【2014】36号）要求，202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日桂林市卫生健康委员对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个消毒产品进行备案，具体情况见下表：</w:t>
      </w:r>
    </w:p>
    <w:tbl>
      <w:tblPr>
        <w:tblStyle w:val="7"/>
        <w:tblW w:w="15322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985"/>
        <w:gridCol w:w="1417"/>
        <w:gridCol w:w="1830"/>
        <w:gridCol w:w="2310"/>
        <w:gridCol w:w="1920"/>
        <w:gridCol w:w="2415"/>
        <w:gridCol w:w="1260"/>
        <w:gridCol w:w="84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产品名称</w:t>
            </w:r>
          </w:p>
        </w:tc>
        <w:tc>
          <w:tcPr>
            <w:tcW w:w="98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剂型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产品责任单位名称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实际生产企业名称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生产地址</w:t>
            </w:r>
          </w:p>
        </w:tc>
        <w:tc>
          <w:tcPr>
            <w:tcW w:w="24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实际生产企业卫生许可证号或进口产品责任单位工商营业执照号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产品使用范</w:t>
            </w:r>
            <w:r>
              <w:rPr>
                <w:rFonts w:hint="eastAsia" w:ascii="宋体" w:hAnsi="宋体" w:cstheme="minorBidi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围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分</w:t>
            </w:r>
            <w:r>
              <w:rPr>
                <w:rFonts w:hint="eastAsia" w:ascii="宋体" w:hAnsi="宋体" w:cstheme="minorBidi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类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5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崇裕桂®抑菌膏 </w:t>
            </w:r>
          </w:p>
        </w:tc>
        <w:tc>
          <w:tcPr>
            <w:tcW w:w="98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膏剂 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3克/贴、100贴/盒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广西崇裕桂壮医药有限公司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广西崇裕桂壮医药有限公司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桂林市七星区七里店路108号桂林国家高新区大学科技园7号楼601房</w:t>
            </w:r>
          </w:p>
        </w:tc>
        <w:tc>
          <w:tcPr>
            <w:tcW w:w="24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桂卫消证字（2020）第0095号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皮肤抑菌（免洗）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第二类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首次备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5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清研皓隆®纳米活性抗菌剂</w:t>
            </w:r>
          </w:p>
        </w:tc>
        <w:tc>
          <w:tcPr>
            <w:tcW w:w="98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液体/通用型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50ml/瓶；50ml/瓶×12瓶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桂林清研皓隆新材料有限公司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桂林清研皓隆新材料有限公司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桂林市七星区七里店路108号桂林国家高新区大学科技园6#-3楼</w:t>
            </w:r>
          </w:p>
        </w:tc>
        <w:tc>
          <w:tcPr>
            <w:tcW w:w="24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桂卫消证字 (2022) 第0023号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皮肤抗菌（免洗）、手部抗菌（免洗）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第二类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更新备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5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清研皓隆®纳米活性抑菌剂</w:t>
            </w:r>
          </w:p>
        </w:tc>
        <w:tc>
          <w:tcPr>
            <w:tcW w:w="98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液体/Ⅰ型（通用型）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1L/瓶；2L/瓶；5L/瓶；500ml/瓶；50ml/瓶；50ml/瓶×12瓶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桂林清研皓隆新材料有限公司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桂林清研皓隆新材料有限公司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桂林市七星区七里店路108号桂林国家高新区大学科技园6#-3楼</w:t>
            </w:r>
          </w:p>
        </w:tc>
        <w:tc>
          <w:tcPr>
            <w:tcW w:w="24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桂卫消证字 (2022) 第0023号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皮肤抑菌（免洗）、手部抑菌（免洗）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第二类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更新备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5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金桂花露抑菌液 </w:t>
            </w:r>
          </w:p>
        </w:tc>
        <w:tc>
          <w:tcPr>
            <w:tcW w:w="98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12ml/瓶、5ml/瓶；12ml/瓶；24ml/瓶、12ml/瓶（2种包装）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桂林长圣药业有限责任公司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桂林长圣药业有限责任公司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灵川县定江镇长丰路36号（地号：GB00028）5#厂房</w:t>
            </w:r>
          </w:p>
        </w:tc>
        <w:tc>
          <w:tcPr>
            <w:tcW w:w="24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桂卫消证字（2021）第0047号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皮肤抑菌（免洗）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第二类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首次备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50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桂花露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抑菌液Ⅱ号 </w:t>
            </w:r>
          </w:p>
        </w:tc>
        <w:tc>
          <w:tcPr>
            <w:tcW w:w="98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12ml/瓶、5ml/瓶（2种包装）；12ml/瓶；24ml/瓶、12ml/瓶（2种包装）；30ml/瓶×2瓶；30ml/瓶、12ml/瓶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桂林长圣药业有限责任公司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桂林长圣药业有限责任公司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灵川县定江镇长丰路36号（地号：GB00028）5#厂房</w:t>
            </w:r>
          </w:p>
        </w:tc>
        <w:tc>
          <w:tcPr>
            <w:tcW w:w="24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桂卫消证字（2021）第0047号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皮肤抑菌（免洗）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第二类</w:t>
            </w:r>
          </w:p>
        </w:tc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right="0" w:rightChars="0"/>
              <w:jc w:val="both"/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首次备 案</w:t>
            </w:r>
          </w:p>
        </w:tc>
      </w:tr>
    </w:tbl>
    <w:p>
      <w:pPr>
        <w:ind w:right="560" w:firstLine="11760" w:firstLineChars="4200"/>
        <w:rPr>
          <w:rFonts w:hint="eastAsia" w:ascii="宋体" w:hAnsi="宋体"/>
          <w:sz w:val="28"/>
          <w:szCs w:val="28"/>
        </w:rPr>
      </w:pPr>
    </w:p>
    <w:p>
      <w:pPr>
        <w:ind w:right="560" w:firstLine="11760" w:firstLineChars="4200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ind w:right="560" w:firstLine="11760" w:firstLineChars="4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桂林市卫生健康委员会</w:t>
      </w:r>
    </w:p>
    <w:p>
      <w:pPr>
        <w:ind w:firstLine="12180" w:firstLineChars="4350"/>
        <w:rPr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30 </w:t>
      </w:r>
      <w:r>
        <w:rPr>
          <w:rFonts w:ascii="宋体" w:hAnsi="宋体"/>
          <w:sz w:val="28"/>
          <w:szCs w:val="28"/>
        </w:rPr>
        <w:t>日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M2NGU3YzcyMjQ0MzZlMWM4ZDMzNDVjYzUwZDI0NzkifQ=="/>
  </w:docVars>
  <w:rsids>
    <w:rsidRoot w:val="008D3F44"/>
    <w:rsid w:val="001803BC"/>
    <w:rsid w:val="001E575F"/>
    <w:rsid w:val="001F4E73"/>
    <w:rsid w:val="002721A0"/>
    <w:rsid w:val="002E04F5"/>
    <w:rsid w:val="002E42D3"/>
    <w:rsid w:val="0031232C"/>
    <w:rsid w:val="00325E2D"/>
    <w:rsid w:val="00456374"/>
    <w:rsid w:val="00476816"/>
    <w:rsid w:val="00477A5F"/>
    <w:rsid w:val="004D2344"/>
    <w:rsid w:val="005056D8"/>
    <w:rsid w:val="005F6C21"/>
    <w:rsid w:val="0074197D"/>
    <w:rsid w:val="0074665F"/>
    <w:rsid w:val="00803231"/>
    <w:rsid w:val="008D3F44"/>
    <w:rsid w:val="00901DC2"/>
    <w:rsid w:val="00911DCE"/>
    <w:rsid w:val="009D1FA2"/>
    <w:rsid w:val="00A62ECD"/>
    <w:rsid w:val="00B204EA"/>
    <w:rsid w:val="00B702EB"/>
    <w:rsid w:val="00BA2090"/>
    <w:rsid w:val="00C87C3D"/>
    <w:rsid w:val="00CC5C0D"/>
    <w:rsid w:val="00D41711"/>
    <w:rsid w:val="00D97C97"/>
    <w:rsid w:val="00E47716"/>
    <w:rsid w:val="00E67835"/>
    <w:rsid w:val="00E83253"/>
    <w:rsid w:val="00EB0745"/>
    <w:rsid w:val="00ED57ED"/>
    <w:rsid w:val="00F14684"/>
    <w:rsid w:val="00F952A3"/>
    <w:rsid w:val="00FC2DBA"/>
    <w:rsid w:val="01A544B3"/>
    <w:rsid w:val="134912E2"/>
    <w:rsid w:val="16960322"/>
    <w:rsid w:val="201F5994"/>
    <w:rsid w:val="231B724E"/>
    <w:rsid w:val="25065F49"/>
    <w:rsid w:val="29122803"/>
    <w:rsid w:val="2CDF7FCA"/>
    <w:rsid w:val="2D990AC0"/>
    <w:rsid w:val="2EA54F14"/>
    <w:rsid w:val="2F016C47"/>
    <w:rsid w:val="4835719D"/>
    <w:rsid w:val="4BF15A79"/>
    <w:rsid w:val="4D156504"/>
    <w:rsid w:val="51556929"/>
    <w:rsid w:val="53ED4B93"/>
    <w:rsid w:val="54D337E5"/>
    <w:rsid w:val="551663CF"/>
    <w:rsid w:val="55592E8F"/>
    <w:rsid w:val="5A224FE4"/>
    <w:rsid w:val="5A3317D1"/>
    <w:rsid w:val="5F6B1EEB"/>
    <w:rsid w:val="63547F96"/>
    <w:rsid w:val="64166A64"/>
    <w:rsid w:val="71E33685"/>
    <w:rsid w:val="76F81981"/>
    <w:rsid w:val="7CAB5D94"/>
    <w:rsid w:val="7DB00AEC"/>
    <w:rsid w:val="7E414D7E"/>
    <w:rsid w:val="7EE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388</Characters>
  <Lines>2</Lines>
  <Paragraphs>1</Paragraphs>
  <TotalTime>3</TotalTime>
  <ScaleCrop>false</ScaleCrop>
  <LinksUpToDate>false</LinksUpToDate>
  <CharactersWithSpaces>399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2023-06-29T08:24:00Z</dcterms:created>
  <dc:creator>Administrator</dc:creator>
  <cp:lastModifiedBy>lenovo</cp:lastModifiedBy>
  <cp:lastPrinted>2024-09-30T03:46:27Z</cp:lastPrinted>
  <dcterms:modified xsi:type="dcterms:W3CDTF">2024-09-30T03:47:13Z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2A47537B0C9044C1A65FD2226B32878F_12</vt:lpwstr>
  </property>
</Properties>
</file>